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472" w:rsidRPr="00307472" w:rsidRDefault="00307472" w:rsidP="00307472">
      <w:pPr>
        <w:pStyle w:val="ConsPlusNormal"/>
        <w:jc w:val="right"/>
        <w:outlineLvl w:val="1"/>
        <w:rPr>
          <w:b/>
        </w:rPr>
      </w:pPr>
      <w:r w:rsidRPr="00307472">
        <w:rPr>
          <w:b/>
        </w:rPr>
        <w:t>ОБРАЗЕЦ</w:t>
      </w:r>
    </w:p>
    <w:p w:rsidR="00307472" w:rsidRDefault="00307472" w:rsidP="00307472">
      <w:pPr>
        <w:pStyle w:val="ConsPlusNormal"/>
        <w:jc w:val="right"/>
        <w:outlineLvl w:val="1"/>
      </w:pPr>
      <w:r>
        <w:t xml:space="preserve">Приложение </w:t>
      </w:r>
    </w:p>
    <w:p w:rsidR="00307472" w:rsidRDefault="00307472" w:rsidP="00307472">
      <w:pPr>
        <w:pStyle w:val="ConsPlusNormal"/>
        <w:ind w:firstLine="540"/>
        <w:jc w:val="both"/>
      </w:pPr>
    </w:p>
    <w:p w:rsidR="00307472" w:rsidRDefault="00307472" w:rsidP="00307472">
      <w:pPr>
        <w:pStyle w:val="ConsPlusNormal"/>
        <w:jc w:val="center"/>
      </w:pPr>
      <w:r>
        <w:t>Финансово-экономическое обоснование размера взносов</w:t>
      </w:r>
    </w:p>
    <w:p w:rsidR="00307472" w:rsidRDefault="00307472" w:rsidP="00307472">
      <w:pPr>
        <w:pStyle w:val="ConsPlusNormal"/>
        <w:jc w:val="center"/>
      </w:pPr>
      <w:r>
        <w:t>на 2019 - 2020 гг. садоводческого некоммерческого</w:t>
      </w:r>
    </w:p>
    <w:p w:rsidR="00307472" w:rsidRDefault="00307472" w:rsidP="00307472">
      <w:pPr>
        <w:pStyle w:val="ConsPlusNormal"/>
        <w:jc w:val="center"/>
      </w:pPr>
      <w:r>
        <w:t>товарищества собственников недвижимости "Ярославна" (цифры условные)</w:t>
      </w:r>
    </w:p>
    <w:p w:rsidR="00307472" w:rsidRDefault="00307472" w:rsidP="00307472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917"/>
        <w:gridCol w:w="1474"/>
      </w:tblGrid>
      <w:tr w:rsidR="00307472" w:rsidTr="002D487E">
        <w:tc>
          <w:tcPr>
            <w:tcW w:w="680" w:type="dxa"/>
          </w:tcPr>
          <w:p w:rsidR="00307472" w:rsidRDefault="00307472" w:rsidP="002D487E">
            <w:pPr>
              <w:pStyle w:val="ConsPlusNormal"/>
              <w:jc w:val="center"/>
            </w:pPr>
            <w:r>
              <w:t>Поз.</w:t>
            </w:r>
          </w:p>
        </w:tc>
        <w:tc>
          <w:tcPr>
            <w:tcW w:w="6917" w:type="dxa"/>
          </w:tcPr>
          <w:p w:rsidR="00307472" w:rsidRDefault="00307472" w:rsidP="002D487E">
            <w:pPr>
              <w:pStyle w:val="ConsPlusNormal"/>
              <w:jc w:val="center"/>
            </w:pPr>
            <w:r>
              <w:t>Текущие расходы: членские взносы</w:t>
            </w:r>
          </w:p>
        </w:tc>
        <w:tc>
          <w:tcPr>
            <w:tcW w:w="1474" w:type="dxa"/>
          </w:tcPr>
          <w:p w:rsidR="00307472" w:rsidRDefault="00307472" w:rsidP="002D487E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307472" w:rsidTr="002D487E">
        <w:tc>
          <w:tcPr>
            <w:tcW w:w="680" w:type="dxa"/>
          </w:tcPr>
          <w:p w:rsidR="00307472" w:rsidRDefault="00307472" w:rsidP="002D48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17" w:type="dxa"/>
          </w:tcPr>
          <w:p w:rsidR="00307472" w:rsidRDefault="00307472" w:rsidP="002D487E">
            <w:pPr>
              <w:pStyle w:val="ConsPlusNormal"/>
            </w:pPr>
            <w:r>
              <w:rPr>
                <w:b/>
              </w:rPr>
              <w:t>Организация работы председателя.</w:t>
            </w:r>
            <w:r>
              <w:t xml:space="preserve"> Выплата вознаграждения председателю предусмотрена по итогам 2019 - 2020 гг. на основании решения общего собрания при выполнении целевых показателей: результаты выполнения решений общих собраний, эффективность руководства правлением и текущей деятельностью товарищества, результаты взыскания задолженности по взносам (платежам), а также объем своевременно уплаченных взносов (платежей). Предельный размер вознаграждения включает все расходы на уплату налоговых отчислений, в том числе НДФЛ, и составляет 84 тыс. руб. за период с мая 2019 по апрель 2020 года</w:t>
            </w:r>
          </w:p>
        </w:tc>
        <w:tc>
          <w:tcPr>
            <w:tcW w:w="1474" w:type="dxa"/>
          </w:tcPr>
          <w:p w:rsidR="00307472" w:rsidRDefault="00307472" w:rsidP="002D487E">
            <w:pPr>
              <w:pStyle w:val="ConsPlusNormal"/>
              <w:jc w:val="center"/>
            </w:pPr>
            <w:r>
              <w:t>84 000</w:t>
            </w:r>
          </w:p>
        </w:tc>
      </w:tr>
      <w:tr w:rsidR="00307472" w:rsidTr="002D487E">
        <w:tc>
          <w:tcPr>
            <w:tcW w:w="680" w:type="dxa"/>
          </w:tcPr>
          <w:p w:rsidR="00307472" w:rsidRDefault="00307472" w:rsidP="002D48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17" w:type="dxa"/>
          </w:tcPr>
          <w:p w:rsidR="00307472" w:rsidRDefault="00307472" w:rsidP="002D487E">
            <w:pPr>
              <w:pStyle w:val="ConsPlusNormal"/>
            </w:pPr>
            <w:r>
              <w:rPr>
                <w:b/>
              </w:rPr>
              <w:t>Организация работы бухгалтера.</w:t>
            </w:r>
            <w:r>
              <w:t xml:space="preserve"> Выплата вознаграждения бухгалтеру предусмотрена по итогам 2019 - 2020 гг. на основании решения общего собрания при выполнении целевых показателей: отсутствие штрафных санкций за несвоевременную сдачу отчетности либо допущенные ошибки, своевременное информирование правления о поступивших платежах и возникновении просроченной задолженности, своевременное и верное разнесение поступивших платежей по бухгалтерскому учету, минимизация приема наличных денежных средств до 31 декабря 2019 г. Предельный размер вознаграждения включает все расходы на уплату налоговых отчислений, в том числе НДФЛ, и составляет 72 тыс. руб. за период с мая 2019 по апрель 2020 года</w:t>
            </w:r>
          </w:p>
        </w:tc>
        <w:tc>
          <w:tcPr>
            <w:tcW w:w="1474" w:type="dxa"/>
          </w:tcPr>
          <w:p w:rsidR="00307472" w:rsidRDefault="00307472" w:rsidP="002D487E">
            <w:pPr>
              <w:pStyle w:val="ConsPlusNormal"/>
              <w:jc w:val="center"/>
            </w:pPr>
            <w:r>
              <w:t>72 000</w:t>
            </w:r>
          </w:p>
        </w:tc>
      </w:tr>
      <w:tr w:rsidR="00307472" w:rsidTr="002D487E">
        <w:tc>
          <w:tcPr>
            <w:tcW w:w="680" w:type="dxa"/>
          </w:tcPr>
          <w:p w:rsidR="00307472" w:rsidRDefault="00307472" w:rsidP="002D48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17" w:type="dxa"/>
          </w:tcPr>
          <w:p w:rsidR="00307472" w:rsidRDefault="00307472" w:rsidP="002D487E">
            <w:pPr>
              <w:pStyle w:val="ConsPlusNormal"/>
            </w:pPr>
            <w:r>
              <w:rPr>
                <w:b/>
              </w:rPr>
              <w:t>Организация работы охраны.</w:t>
            </w:r>
            <w:r>
              <w:t xml:space="preserve"> Выплата заработной платы сторожу предусмотрена ежемесячно в размере 6 тыс. руб., включая все расходы на уплату налоговых отчислений, в том числе НДФЛ. Выплата вознаграждения по итогам работы за период с мая 2019 по апрель 2020 года предусмотрена на основании решения общего собрания при выполнении целевых показателей: отсутствие краж и умышленного повреждения имущества общего пользования на территории товарищества, соблюдение трудовой дисциплины, своевременное информирование председателя и членов правления обо всех инцидентах на территории товарищества, выполнение текущих поручений председателя в рамках должностной инструкции сторожа. Предельный размер вознаграждения включает все расходы на уплату налоговых отчислений, в том числе НДФЛ, и составляет 72 тыс. руб. за период с мая 2019 по апрель 2020 года</w:t>
            </w:r>
          </w:p>
        </w:tc>
        <w:tc>
          <w:tcPr>
            <w:tcW w:w="1474" w:type="dxa"/>
          </w:tcPr>
          <w:p w:rsidR="00307472" w:rsidRDefault="00307472" w:rsidP="002D487E">
            <w:pPr>
              <w:pStyle w:val="ConsPlusNormal"/>
              <w:jc w:val="center"/>
            </w:pPr>
            <w:r>
              <w:t>132 000</w:t>
            </w:r>
          </w:p>
        </w:tc>
      </w:tr>
      <w:tr w:rsidR="00307472" w:rsidTr="002D487E">
        <w:tc>
          <w:tcPr>
            <w:tcW w:w="680" w:type="dxa"/>
          </w:tcPr>
          <w:p w:rsidR="00307472" w:rsidRDefault="00307472" w:rsidP="002D48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17" w:type="dxa"/>
          </w:tcPr>
          <w:p w:rsidR="00307472" w:rsidRDefault="00307472" w:rsidP="00307472">
            <w:pPr>
              <w:pStyle w:val="ConsPlusNormal"/>
            </w:pPr>
            <w:r>
              <w:rPr>
                <w:b/>
              </w:rPr>
              <w:t>Вывоз мусора.</w:t>
            </w:r>
            <w:r>
              <w:t xml:space="preserve"> Стоимость вывоза 1 бункера объемом 8 куб. м в 2019 году составляет 4 800 руб. Со второго полугодия 2019 года согласно приказу ДЖКХЭиРТ ЯО планируется  увеличение стоимости вывоза мусора до 5 200 руб. Фактический объем вывозимого мусора с территории товарищества соответствует утвержденным нормам накопления и составляет от 8 до 10 бункеров в течение года</w:t>
            </w:r>
          </w:p>
        </w:tc>
        <w:tc>
          <w:tcPr>
            <w:tcW w:w="1474" w:type="dxa"/>
          </w:tcPr>
          <w:p w:rsidR="00307472" w:rsidRDefault="00307472" w:rsidP="002D487E">
            <w:pPr>
              <w:pStyle w:val="ConsPlusNormal"/>
              <w:jc w:val="center"/>
            </w:pPr>
            <w:r>
              <w:t>50 000</w:t>
            </w:r>
          </w:p>
        </w:tc>
      </w:tr>
      <w:tr w:rsidR="00307472" w:rsidTr="002D487E">
        <w:tc>
          <w:tcPr>
            <w:tcW w:w="680" w:type="dxa"/>
          </w:tcPr>
          <w:p w:rsidR="00307472" w:rsidRDefault="00307472" w:rsidP="002D487E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6917" w:type="dxa"/>
          </w:tcPr>
          <w:p w:rsidR="00307472" w:rsidRDefault="00307472" w:rsidP="002D487E">
            <w:pPr>
              <w:pStyle w:val="ConsPlusNormal"/>
            </w:pPr>
            <w:r>
              <w:rPr>
                <w:b/>
              </w:rPr>
              <w:t>Чистка снега.</w:t>
            </w:r>
            <w:r>
              <w:t xml:space="preserve"> Для очистки внутренних и подъездных дорог товариществом заключен договор с ИП Ведеркиным И.Ю. на зиму 2019 - 2020 гг. на условиях почасовой оплаты в размере 1 500 руб. за 1 час работы. С учетом статистики предыдущих 3 лет фактическое время, затраченное на чистку снега на территории товарищества, составляет от 30 до 40 нормо-часов</w:t>
            </w:r>
          </w:p>
        </w:tc>
        <w:tc>
          <w:tcPr>
            <w:tcW w:w="1474" w:type="dxa"/>
          </w:tcPr>
          <w:p w:rsidR="00307472" w:rsidRDefault="00307472" w:rsidP="002D487E">
            <w:pPr>
              <w:pStyle w:val="ConsPlusNormal"/>
              <w:jc w:val="center"/>
            </w:pPr>
            <w:r>
              <w:t>60 000</w:t>
            </w:r>
          </w:p>
        </w:tc>
      </w:tr>
      <w:tr w:rsidR="00307472" w:rsidTr="002D487E">
        <w:tc>
          <w:tcPr>
            <w:tcW w:w="680" w:type="dxa"/>
          </w:tcPr>
          <w:p w:rsidR="00307472" w:rsidRDefault="00307472" w:rsidP="002D48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917" w:type="dxa"/>
          </w:tcPr>
          <w:p w:rsidR="00307472" w:rsidRDefault="00307472" w:rsidP="00307472">
            <w:pPr>
              <w:pStyle w:val="ConsPlusNormal"/>
            </w:pPr>
            <w:r>
              <w:rPr>
                <w:b/>
              </w:rPr>
              <w:t>Расходы на банковские услуги (р/счет, комиссия банка) и сдачу отчетности.</w:t>
            </w:r>
            <w:r>
              <w:t xml:space="preserve"> Правлением в 2019 году заключен договор с банком на льготных условиях ведения расчетного счета: с товарищества не взимается комиссия за прием на расчетный счет наличных денежных средств от физических лиц, а также за 5 платежных поручений в месяц. Ежемесячная плата за ведение расчетного счета составляет 0 руб. в месяц . С учетом полного перехода на безналичные платежи с 1 января 2019 г. и необходимого количества платежей комиссия банка за ведение расчетного счета помимо ежемесячной платы составит 6 тыс. руб. за период с мая 2019 по апрель 2020 года</w:t>
            </w:r>
          </w:p>
        </w:tc>
        <w:tc>
          <w:tcPr>
            <w:tcW w:w="1474" w:type="dxa"/>
          </w:tcPr>
          <w:p w:rsidR="00307472" w:rsidRDefault="00307472" w:rsidP="002D487E">
            <w:pPr>
              <w:pStyle w:val="ConsPlusNormal"/>
              <w:jc w:val="center"/>
            </w:pPr>
            <w:r>
              <w:t>6 000</w:t>
            </w:r>
          </w:p>
        </w:tc>
      </w:tr>
      <w:tr w:rsidR="00307472" w:rsidTr="002D487E">
        <w:tc>
          <w:tcPr>
            <w:tcW w:w="680" w:type="dxa"/>
          </w:tcPr>
          <w:p w:rsidR="00307472" w:rsidRDefault="00307472" w:rsidP="002D48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917" w:type="dxa"/>
          </w:tcPr>
          <w:p w:rsidR="00307472" w:rsidRDefault="00307472" w:rsidP="002D487E">
            <w:pPr>
              <w:pStyle w:val="ConsPlusNormal"/>
            </w:pPr>
            <w:r>
              <w:rPr>
                <w:b/>
              </w:rPr>
              <w:t>Земельный налог.</w:t>
            </w:r>
            <w:r>
              <w:t xml:space="preserve"> Общая площадь земельных участков общего пользования товарищества составляет 27 235 кв. м. Кадастровая стоимость 1 кв. м - 697,88 руб.</w:t>
            </w:r>
          </w:p>
          <w:p w:rsidR="00307472" w:rsidRDefault="00307472" w:rsidP="002D487E">
            <w:pPr>
              <w:pStyle w:val="ConsPlusNormal"/>
            </w:pPr>
            <w:r>
              <w:t>Кадастровая стоимость земельных участков общего пользования товарищества составляет 19 006 762 руб. По решению совета  депутатов Карабихского сельского поселения ставка земельного налога в 2019 году составляет 0,3% от кадастровой стоимости. Расчет подлежащего уплате земельного налога товарищества: 27 235 кв. м x 697,88 руб/кв. м x 0,30% = 57 020 руб. С учетом округления в приходно-расходной смете следует предусмотреть 57 тыс. руб., недостаток в размере 20 руб. следует покрыть за счет экономии при уплате налога на имущество товарищества</w:t>
            </w:r>
          </w:p>
        </w:tc>
        <w:tc>
          <w:tcPr>
            <w:tcW w:w="1474" w:type="dxa"/>
          </w:tcPr>
          <w:p w:rsidR="00307472" w:rsidRDefault="00307472" w:rsidP="002D487E">
            <w:pPr>
              <w:pStyle w:val="ConsPlusNormal"/>
              <w:jc w:val="center"/>
            </w:pPr>
            <w:r>
              <w:t>57 000</w:t>
            </w:r>
          </w:p>
        </w:tc>
      </w:tr>
      <w:tr w:rsidR="00307472" w:rsidTr="002D487E">
        <w:tc>
          <w:tcPr>
            <w:tcW w:w="680" w:type="dxa"/>
          </w:tcPr>
          <w:p w:rsidR="00307472" w:rsidRDefault="00307472" w:rsidP="002D48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917" w:type="dxa"/>
          </w:tcPr>
          <w:p w:rsidR="00307472" w:rsidRDefault="00307472" w:rsidP="002D487E">
            <w:pPr>
              <w:pStyle w:val="ConsPlusNormal"/>
            </w:pPr>
            <w:r>
              <w:rPr>
                <w:b/>
              </w:rPr>
              <w:t>Налог на имущество.</w:t>
            </w:r>
            <w:r>
              <w:t xml:space="preserve"> Среднегодовая остаточная стоимость основных средств товарищества (с учетом нормативного амортизационного износа) в 2019 году составляет 272 тыс. руб. Ставка налога на имущество юридических лиц предусмотрена в размере 2,2% от остаточной стоимости. Ежеквартальный налог на имущество товарищества в текущем объеме не превысит 1 500 руб. Разницу между фактически уплаченным налогом на имущество товарищества и предусмотренным настоящим финансово-экономическим обоснованием следует отнести на земельный налог в размере 20 руб., остаток - в резерв расходов на услуги банка сверх предусмотренных 12 тыс. руб. на финансовый год</w:t>
            </w:r>
          </w:p>
        </w:tc>
        <w:tc>
          <w:tcPr>
            <w:tcW w:w="1474" w:type="dxa"/>
          </w:tcPr>
          <w:p w:rsidR="00307472" w:rsidRDefault="00307472" w:rsidP="002D487E">
            <w:pPr>
              <w:pStyle w:val="ConsPlusNormal"/>
              <w:jc w:val="center"/>
            </w:pPr>
            <w:r>
              <w:t>6 000</w:t>
            </w:r>
          </w:p>
        </w:tc>
      </w:tr>
      <w:tr w:rsidR="00307472" w:rsidTr="002D487E">
        <w:tc>
          <w:tcPr>
            <w:tcW w:w="680" w:type="dxa"/>
          </w:tcPr>
          <w:p w:rsidR="00307472" w:rsidRDefault="00307472" w:rsidP="002D48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917" w:type="dxa"/>
          </w:tcPr>
          <w:p w:rsidR="00307472" w:rsidRDefault="00307472" w:rsidP="002D487E">
            <w:pPr>
              <w:pStyle w:val="ConsPlusNormal"/>
            </w:pPr>
            <w:r>
              <w:rPr>
                <w:b/>
              </w:rPr>
              <w:t>Оформление земельных участков - общего пользования и индивидуальных.</w:t>
            </w:r>
            <w:r>
              <w:t xml:space="preserve"> В апреле 2019 года заключен договор с кадастровым инженером на межевание и постановку на кадастровый учет земельных участков общего пользования (уплата из бюджета целевых взносов товарищества), а также индивидуальных земельных участков (уплата владельцами участков самостоятельно). Завершение процедуры постановки земельных участков общего пользования на кадастровый учет и регистрации права собственности в ЕГРН согласно условиям договора - май 2020 года, окончательный расчет по факту выполнения работ, аванс - 18 тыс. руб.</w:t>
            </w:r>
          </w:p>
        </w:tc>
        <w:tc>
          <w:tcPr>
            <w:tcW w:w="1474" w:type="dxa"/>
          </w:tcPr>
          <w:p w:rsidR="00307472" w:rsidRDefault="00307472" w:rsidP="002D487E">
            <w:pPr>
              <w:pStyle w:val="ConsPlusNormal"/>
              <w:jc w:val="center"/>
            </w:pPr>
            <w:r>
              <w:t>18 000</w:t>
            </w:r>
          </w:p>
        </w:tc>
      </w:tr>
      <w:tr w:rsidR="00307472" w:rsidTr="002D487E">
        <w:tc>
          <w:tcPr>
            <w:tcW w:w="680" w:type="dxa"/>
          </w:tcPr>
          <w:p w:rsidR="00307472" w:rsidRDefault="00307472" w:rsidP="002D487E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917" w:type="dxa"/>
          </w:tcPr>
          <w:p w:rsidR="00307472" w:rsidRDefault="00307472" w:rsidP="002D487E">
            <w:pPr>
              <w:pStyle w:val="ConsPlusNormal"/>
            </w:pPr>
            <w:r>
              <w:rPr>
                <w:b/>
              </w:rPr>
              <w:t>Прочие расходы</w:t>
            </w:r>
            <w:r>
              <w:t xml:space="preserve"> (в том числе на предоставление льготы при уплате членских взносов до 1 июля 2019 г.). На общем собрании планируется утвердить членские взносы в размере 9 тыс. руб. с одного участка сроком уплаты до 1 августа 2019 г. Предлагается предоставить единовременную льготу в размере 1 тыс. руб. владельцам участков, не имеющим задолженности за предыдущие периоды и уплатившим членский взнос до 1 июля 2019 г. В случае своевременного внесения платежей владельцами земельных участков на территории товарищества поступление денежных средств по данной статье приходно-расходной сметы уменьшится в соответствии с количеством предоставленных льгот, максимально - на 67 тыс. руб. (при уплате взносов всеми владельцами участков до 1 июля 2019 г.). В связи с этим минимальная сумма поступивших платежей по статье "прочие расходы" составит 45 тыс. руб. (112 000 - 67 000), максимальная - 112 тыс. руб., в зависимости от наличия оснований для предоставления льготы</w:t>
            </w:r>
          </w:p>
        </w:tc>
        <w:tc>
          <w:tcPr>
            <w:tcW w:w="1474" w:type="dxa"/>
          </w:tcPr>
          <w:p w:rsidR="00307472" w:rsidRDefault="00307472" w:rsidP="002D487E">
            <w:pPr>
              <w:pStyle w:val="ConsPlusNormal"/>
              <w:jc w:val="center"/>
            </w:pPr>
            <w:r>
              <w:t>112 000</w:t>
            </w:r>
          </w:p>
        </w:tc>
      </w:tr>
      <w:tr w:rsidR="00307472" w:rsidTr="002D487E">
        <w:tc>
          <w:tcPr>
            <w:tcW w:w="7597" w:type="dxa"/>
            <w:gridSpan w:val="2"/>
          </w:tcPr>
          <w:p w:rsidR="00307472" w:rsidRDefault="00307472" w:rsidP="002D487E">
            <w:pPr>
              <w:pStyle w:val="ConsPlusNormal"/>
            </w:pPr>
            <w:r>
              <w:rPr>
                <w:b/>
              </w:rPr>
              <w:t>Итого: членский взнос 9 тыс. руб. с каждого участка, срок уплаты - 1 августа 2019 г.</w:t>
            </w:r>
            <w:r>
              <w:t xml:space="preserve"> (всего 67 участков).</w:t>
            </w:r>
          </w:p>
          <w:p w:rsidR="00307472" w:rsidRDefault="00307472" w:rsidP="002D487E">
            <w:pPr>
              <w:pStyle w:val="ConsPlusNormal"/>
            </w:pPr>
            <w:r>
              <w:rPr>
                <w:b/>
              </w:rPr>
              <w:t>При уплате до 1 июля 2019 г. и отсутствии задолженности по взносам за предыдущие периоды предоставляется единовременная льгота в размере 1 тыс. руб.</w:t>
            </w:r>
          </w:p>
        </w:tc>
        <w:tc>
          <w:tcPr>
            <w:tcW w:w="1474" w:type="dxa"/>
          </w:tcPr>
          <w:p w:rsidR="00307472" w:rsidRDefault="00D866A5" w:rsidP="002D487E">
            <w:pPr>
              <w:pStyle w:val="ConsPlusNormal"/>
              <w:jc w:val="center"/>
            </w:pPr>
            <w:r>
              <w:rPr>
                <w:b/>
              </w:rPr>
              <w:t>597</w:t>
            </w:r>
            <w:bookmarkStart w:id="0" w:name="_GoBack"/>
            <w:bookmarkEnd w:id="0"/>
            <w:r w:rsidR="00307472">
              <w:rPr>
                <w:b/>
              </w:rPr>
              <w:t xml:space="preserve"> 000</w:t>
            </w:r>
          </w:p>
        </w:tc>
      </w:tr>
      <w:tr w:rsidR="00307472" w:rsidTr="002D487E">
        <w:tc>
          <w:tcPr>
            <w:tcW w:w="680" w:type="dxa"/>
          </w:tcPr>
          <w:p w:rsidR="00307472" w:rsidRDefault="00307472" w:rsidP="002D487E">
            <w:pPr>
              <w:pStyle w:val="ConsPlusNormal"/>
              <w:jc w:val="center"/>
            </w:pPr>
            <w:r>
              <w:t>Поз.</w:t>
            </w:r>
          </w:p>
        </w:tc>
        <w:tc>
          <w:tcPr>
            <w:tcW w:w="6917" w:type="dxa"/>
          </w:tcPr>
          <w:p w:rsidR="00307472" w:rsidRDefault="00307472" w:rsidP="002D487E">
            <w:pPr>
              <w:pStyle w:val="ConsPlusNormal"/>
              <w:jc w:val="center"/>
            </w:pPr>
            <w:r>
              <w:t>Строительство и эксплуатация подъездных и внутренних дорог</w:t>
            </w:r>
          </w:p>
        </w:tc>
        <w:tc>
          <w:tcPr>
            <w:tcW w:w="1474" w:type="dxa"/>
          </w:tcPr>
          <w:p w:rsidR="00307472" w:rsidRDefault="00307472" w:rsidP="002D487E">
            <w:pPr>
              <w:pStyle w:val="ConsPlusNormal"/>
              <w:jc w:val="center"/>
            </w:pPr>
            <w:r>
              <w:t>Сумма</w:t>
            </w:r>
          </w:p>
        </w:tc>
      </w:tr>
      <w:tr w:rsidR="00307472" w:rsidTr="002D487E">
        <w:tc>
          <w:tcPr>
            <w:tcW w:w="680" w:type="dxa"/>
          </w:tcPr>
          <w:p w:rsidR="00307472" w:rsidRDefault="00307472" w:rsidP="002D48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17" w:type="dxa"/>
          </w:tcPr>
          <w:p w:rsidR="00307472" w:rsidRDefault="00307472" w:rsidP="002D487E">
            <w:pPr>
              <w:pStyle w:val="ConsPlusNormal"/>
            </w:pPr>
            <w:r>
              <w:t>Покрытие вторым слоем асфальтной крошки полотна центральной дороги.</w:t>
            </w:r>
          </w:p>
          <w:p w:rsidR="00307472" w:rsidRDefault="00307472" w:rsidP="002D487E">
            <w:pPr>
              <w:pStyle w:val="ConsPlusNormal"/>
            </w:pPr>
            <w:r>
              <w:t>Сумма определена на основании трех коммерческих предложений, представленных в правление товарищества (прилагаются)</w:t>
            </w:r>
          </w:p>
        </w:tc>
        <w:tc>
          <w:tcPr>
            <w:tcW w:w="1474" w:type="dxa"/>
          </w:tcPr>
          <w:p w:rsidR="00307472" w:rsidRDefault="00307472" w:rsidP="002D487E">
            <w:pPr>
              <w:pStyle w:val="ConsPlusNormal"/>
              <w:jc w:val="center"/>
            </w:pPr>
            <w:r>
              <w:t>120 000</w:t>
            </w:r>
          </w:p>
        </w:tc>
      </w:tr>
      <w:tr w:rsidR="00307472" w:rsidTr="002D487E">
        <w:tc>
          <w:tcPr>
            <w:tcW w:w="680" w:type="dxa"/>
          </w:tcPr>
          <w:p w:rsidR="00307472" w:rsidRDefault="00307472" w:rsidP="002D48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17" w:type="dxa"/>
          </w:tcPr>
          <w:p w:rsidR="00307472" w:rsidRDefault="00307472" w:rsidP="002D487E">
            <w:pPr>
              <w:pStyle w:val="ConsPlusNormal"/>
            </w:pPr>
            <w:r>
              <w:t>Точечный ремонт покрытия дороги 1-й улицы. См. комментарии к поз. 1</w:t>
            </w:r>
          </w:p>
        </w:tc>
        <w:tc>
          <w:tcPr>
            <w:tcW w:w="1474" w:type="dxa"/>
          </w:tcPr>
          <w:p w:rsidR="00307472" w:rsidRDefault="00307472" w:rsidP="002D487E">
            <w:pPr>
              <w:pStyle w:val="ConsPlusNormal"/>
              <w:jc w:val="center"/>
            </w:pPr>
            <w:r>
              <w:t>28 000</w:t>
            </w:r>
          </w:p>
        </w:tc>
      </w:tr>
      <w:tr w:rsidR="00307472" w:rsidTr="002D487E">
        <w:tc>
          <w:tcPr>
            <w:tcW w:w="680" w:type="dxa"/>
          </w:tcPr>
          <w:p w:rsidR="00307472" w:rsidRDefault="00307472" w:rsidP="002D48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17" w:type="dxa"/>
          </w:tcPr>
          <w:p w:rsidR="00307472" w:rsidRDefault="00307472" w:rsidP="002D487E">
            <w:pPr>
              <w:pStyle w:val="ConsPlusNormal"/>
            </w:pPr>
            <w:r>
              <w:t>Покрытие основным слоем полотна внутренних дорог асфальтной крошкой (2-я и 3-я улицы), устройство водопропускных труб.</w:t>
            </w:r>
          </w:p>
          <w:p w:rsidR="00307472" w:rsidRDefault="00307472" w:rsidP="002D487E">
            <w:pPr>
              <w:pStyle w:val="ConsPlusNormal"/>
            </w:pPr>
            <w:r>
              <w:t>См. комментарии к поз. 1</w:t>
            </w:r>
          </w:p>
        </w:tc>
        <w:tc>
          <w:tcPr>
            <w:tcW w:w="1474" w:type="dxa"/>
          </w:tcPr>
          <w:p w:rsidR="00307472" w:rsidRDefault="00307472" w:rsidP="002D487E">
            <w:pPr>
              <w:pStyle w:val="ConsPlusNormal"/>
              <w:jc w:val="center"/>
            </w:pPr>
            <w:r>
              <w:t>120 000</w:t>
            </w:r>
          </w:p>
        </w:tc>
      </w:tr>
      <w:tr w:rsidR="00307472" w:rsidTr="002D487E">
        <w:tc>
          <w:tcPr>
            <w:tcW w:w="680" w:type="dxa"/>
          </w:tcPr>
          <w:p w:rsidR="00307472" w:rsidRDefault="00307472" w:rsidP="002D48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17" w:type="dxa"/>
          </w:tcPr>
          <w:p w:rsidR="00307472" w:rsidRDefault="00307472" w:rsidP="002D487E">
            <w:pPr>
              <w:pStyle w:val="ConsPlusNormal"/>
            </w:pPr>
            <w:r>
              <w:rPr>
                <w:b/>
              </w:rPr>
              <w:t>Прочие расходы</w:t>
            </w:r>
            <w:r>
              <w:t xml:space="preserve"> (в том числе на предоставление льготы при уплате целевого взноса до 1 июля 2019 г.). На общем собрании планируется утвердить целевые взносы в размере 5 тыс. руб. с одного участка сроком уплаты до 1 августа 2019 г. Предлагается предоставить единовременную льготу в размере 1 тыс. руб. владельцам участков, не имеющим задолженности за предыдущие периоды и уплатившим целевой взнос до 1 июля 2019 г. В случае своевременного внесения платежей владельцами земельных участков на территории товарищества поступление денежных средств по данной статье приходно-расходной сметы уменьшится в соответствии с количеством предоставленных льгот, максимально - на 67 тыс. руб. (при уплате взносов всеми владельцами участков до 1 июля 2019 г.). В связи с этим минимальная сумма поступивших платежей по статье "прочие расходы" составит 0 руб., максимальная - 67 тыс. руб., в зависимости от наличия оснований для предоставления льготы</w:t>
            </w:r>
          </w:p>
        </w:tc>
        <w:tc>
          <w:tcPr>
            <w:tcW w:w="1474" w:type="dxa"/>
          </w:tcPr>
          <w:p w:rsidR="00307472" w:rsidRDefault="00307472" w:rsidP="002D487E">
            <w:pPr>
              <w:pStyle w:val="ConsPlusNormal"/>
              <w:jc w:val="center"/>
            </w:pPr>
            <w:r>
              <w:t>67 000</w:t>
            </w:r>
          </w:p>
        </w:tc>
      </w:tr>
      <w:tr w:rsidR="00307472" w:rsidTr="002D487E">
        <w:tc>
          <w:tcPr>
            <w:tcW w:w="7597" w:type="dxa"/>
            <w:gridSpan w:val="2"/>
          </w:tcPr>
          <w:p w:rsidR="00307472" w:rsidRDefault="00307472" w:rsidP="002D487E">
            <w:pPr>
              <w:pStyle w:val="ConsPlusNormal"/>
            </w:pPr>
            <w:r>
              <w:rPr>
                <w:b/>
              </w:rPr>
              <w:t xml:space="preserve">Итого: целевой взнос - 5 тыс. руб. с каждого участка, срок уплаты - 1 августа </w:t>
            </w:r>
            <w:r>
              <w:rPr>
                <w:b/>
              </w:rPr>
              <w:lastRenderedPageBreak/>
              <w:t>2019 г.</w:t>
            </w:r>
            <w:r>
              <w:t xml:space="preserve"> (всего 67 участков).</w:t>
            </w:r>
          </w:p>
          <w:p w:rsidR="00307472" w:rsidRDefault="00307472" w:rsidP="002D487E">
            <w:pPr>
              <w:pStyle w:val="ConsPlusNormal"/>
            </w:pPr>
            <w:r>
              <w:rPr>
                <w:b/>
              </w:rPr>
              <w:t>При уплате до 1 июля 2019 г. и отсутствии задолженности по взносам за предыдущие периоды предоставляется единовременная льгота в размере 1 тыс. руб.</w:t>
            </w:r>
          </w:p>
        </w:tc>
        <w:tc>
          <w:tcPr>
            <w:tcW w:w="1474" w:type="dxa"/>
          </w:tcPr>
          <w:p w:rsidR="00307472" w:rsidRDefault="00307472" w:rsidP="002D487E">
            <w:pPr>
              <w:pStyle w:val="ConsPlusNormal"/>
              <w:jc w:val="center"/>
            </w:pPr>
            <w:r>
              <w:rPr>
                <w:b/>
              </w:rPr>
              <w:lastRenderedPageBreak/>
              <w:t>335 000</w:t>
            </w:r>
          </w:p>
        </w:tc>
      </w:tr>
      <w:tr w:rsidR="00307472" w:rsidTr="002D487E">
        <w:tc>
          <w:tcPr>
            <w:tcW w:w="9071" w:type="dxa"/>
            <w:gridSpan w:val="3"/>
          </w:tcPr>
          <w:p w:rsidR="00307472" w:rsidRDefault="00307472" w:rsidP="002D487E">
            <w:pPr>
              <w:pStyle w:val="ConsPlusNormal"/>
            </w:pPr>
            <w:r>
              <w:rPr>
                <w:b/>
              </w:rPr>
              <w:lastRenderedPageBreak/>
              <w:t>Примечание:</w:t>
            </w:r>
          </w:p>
          <w:p w:rsidR="00307472" w:rsidRDefault="00307472" w:rsidP="002D487E">
            <w:pPr>
              <w:pStyle w:val="ConsPlusNormal"/>
            </w:pPr>
            <w:r>
              <w:t>- для владельцев индивидуальных участков, не являющихся членами товарищества, плата за пользование объектами инфраструктуры и создание (реконструкцию) имущества общего пользования:</w:t>
            </w:r>
          </w:p>
          <w:p w:rsidR="00307472" w:rsidRDefault="00307472" w:rsidP="002D487E">
            <w:pPr>
              <w:pStyle w:val="ConsPlusNormal"/>
            </w:pPr>
            <w:r>
              <w:t>- предусмотрена в размере, равном сумме членского и целевого взносов члена товарищества;</w:t>
            </w:r>
          </w:p>
          <w:p w:rsidR="00307472" w:rsidRDefault="00307472" w:rsidP="002D487E">
            <w:pPr>
              <w:pStyle w:val="ConsPlusNormal"/>
            </w:pPr>
            <w:r>
              <w:t>- сроки и порядок внесения платы, предоставления льгот при своевременной уплате и отсутствии задолженности за предыдущие периоды предусмотрены в порядке, аналогичном для членов товарищества</w:t>
            </w:r>
          </w:p>
        </w:tc>
      </w:tr>
    </w:tbl>
    <w:p w:rsidR="0020293E" w:rsidRDefault="0020293E"/>
    <w:sectPr w:rsidR="0020293E" w:rsidSect="0030747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D46" w:rsidRDefault="00DC5D46" w:rsidP="00307472">
      <w:pPr>
        <w:spacing w:after="0" w:line="240" w:lineRule="auto"/>
      </w:pPr>
      <w:r>
        <w:separator/>
      </w:r>
    </w:p>
  </w:endnote>
  <w:endnote w:type="continuationSeparator" w:id="0">
    <w:p w:rsidR="00DC5D46" w:rsidRDefault="00DC5D46" w:rsidP="00307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D46" w:rsidRDefault="00DC5D46" w:rsidP="00307472">
      <w:pPr>
        <w:spacing w:after="0" w:line="240" w:lineRule="auto"/>
      </w:pPr>
      <w:r>
        <w:separator/>
      </w:r>
    </w:p>
  </w:footnote>
  <w:footnote w:type="continuationSeparator" w:id="0">
    <w:p w:rsidR="00DC5D46" w:rsidRDefault="00DC5D46" w:rsidP="00307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2248445"/>
      <w:docPartObj>
        <w:docPartGallery w:val="Page Numbers (Top of Page)"/>
        <w:docPartUnique/>
      </w:docPartObj>
    </w:sdtPr>
    <w:sdtEndPr/>
    <w:sdtContent>
      <w:p w:rsidR="00307472" w:rsidRDefault="0030747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6A5">
          <w:rPr>
            <w:noProof/>
          </w:rPr>
          <w:t>3</w:t>
        </w:r>
        <w:r>
          <w:fldChar w:fldCharType="end"/>
        </w:r>
      </w:p>
    </w:sdtContent>
  </w:sdt>
  <w:p w:rsidR="00307472" w:rsidRDefault="003074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72"/>
    <w:rsid w:val="0020293E"/>
    <w:rsid w:val="00307472"/>
    <w:rsid w:val="007F1BF4"/>
    <w:rsid w:val="00D866A5"/>
    <w:rsid w:val="00DC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07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7472"/>
  </w:style>
  <w:style w:type="paragraph" w:styleId="a5">
    <w:name w:val="footer"/>
    <w:basedOn w:val="a"/>
    <w:link w:val="a6"/>
    <w:uiPriority w:val="99"/>
    <w:unhideWhenUsed/>
    <w:rsid w:val="00307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7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07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7472"/>
  </w:style>
  <w:style w:type="paragraph" w:styleId="a5">
    <w:name w:val="footer"/>
    <w:basedOn w:val="a"/>
    <w:link w:val="a6"/>
    <w:uiPriority w:val="99"/>
    <w:unhideWhenUsed/>
    <w:rsid w:val="00307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7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Минькин А.И.</dc:creator>
  <cp:lastModifiedBy>Минькин А.И.</cp:lastModifiedBy>
  <cp:revision>2</cp:revision>
  <dcterms:created xsi:type="dcterms:W3CDTF">2018-12-06T04:22:00Z</dcterms:created>
  <dcterms:modified xsi:type="dcterms:W3CDTF">2018-12-06T04:48:00Z</dcterms:modified>
</cp:coreProperties>
</file>