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AD" w:rsidRPr="00BC54AD" w:rsidRDefault="00BC54AD" w:rsidP="00BC54AD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54AD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BC54AD" w:rsidRPr="00BC54AD" w:rsidRDefault="00BC54AD" w:rsidP="00BC54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Регламент проведения общего собрания членов садоводческого</w:t>
      </w:r>
    </w:p>
    <w:p w:rsidR="00BC54AD" w:rsidRPr="00BC54AD" w:rsidRDefault="00BC54AD" w:rsidP="00BC5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некоммерческого товарищества</w:t>
      </w:r>
      <w:r>
        <w:rPr>
          <w:rFonts w:ascii="Times New Roman" w:hAnsi="Times New Roman" w:cs="Times New Roman"/>
          <w:sz w:val="24"/>
          <w:szCs w:val="24"/>
        </w:rPr>
        <w:t xml:space="preserve"> собственников недвижимости</w:t>
      </w:r>
      <w:r w:rsidRPr="00BC54A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Ярославна</w:t>
      </w:r>
      <w:r w:rsidRPr="00BC54AD">
        <w:rPr>
          <w:rFonts w:ascii="Times New Roman" w:hAnsi="Times New Roman" w:cs="Times New Roman"/>
          <w:sz w:val="24"/>
          <w:szCs w:val="24"/>
        </w:rPr>
        <w:t>"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12 мая 2019 г.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11:45 - 12:10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1. Регистрация участников. Выдача печатных материалов. Размещение участников.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12:10 - 13:00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2. Выборы председателя собрания и секретаря собрания.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b/>
          <w:sz w:val="24"/>
          <w:szCs w:val="24"/>
        </w:rPr>
        <w:t>(Голосование по выбору президиума собрания.)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3. Оглашение пунктов повестки общего собрания.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b/>
          <w:sz w:val="24"/>
          <w:szCs w:val="24"/>
        </w:rPr>
        <w:t>(Голосование - утверждение повестки общего собрания.)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4. Утверждение порядка проведения общего собрания: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1) по каждому пункту (вопросу) повестки обсуждение и принятие решения проходят отдельно;</w:t>
      </w:r>
    </w:p>
    <w:p w:rsid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2) участвовать в обсуждении</w:t>
      </w:r>
      <w:r>
        <w:rPr>
          <w:rFonts w:ascii="Times New Roman" w:hAnsi="Times New Roman" w:cs="Times New Roman"/>
          <w:sz w:val="24"/>
          <w:szCs w:val="24"/>
        </w:rPr>
        <w:t xml:space="preserve"> и голосовании</w:t>
      </w:r>
      <w:r w:rsidRPr="00BC54AD">
        <w:rPr>
          <w:rFonts w:ascii="Times New Roman" w:hAnsi="Times New Roman" w:cs="Times New Roman"/>
          <w:sz w:val="24"/>
          <w:szCs w:val="24"/>
        </w:rPr>
        <w:t xml:space="preserve"> могут только члены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4AD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proofErr w:type="gramStart"/>
      <w:r w:rsidRPr="00BC54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54AD">
        <w:rPr>
          <w:rFonts w:ascii="Times New Roman" w:hAnsi="Times New Roman" w:cs="Times New Roman"/>
          <w:sz w:val="24"/>
          <w:szCs w:val="24"/>
        </w:rPr>
        <w:t xml:space="preserve"> а также представители по доверенности, заверенной председателем товарищества либо нотариально;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54AD">
        <w:rPr>
          <w:rFonts w:ascii="Times New Roman" w:hAnsi="Times New Roman" w:cs="Times New Roman"/>
          <w:i/>
          <w:sz w:val="24"/>
          <w:szCs w:val="24"/>
        </w:rPr>
        <w:t xml:space="preserve">Примечание:  </w:t>
      </w:r>
      <w:r w:rsidRPr="00BC54AD">
        <w:rPr>
          <w:rFonts w:ascii="Times New Roman" w:hAnsi="Times New Roman" w:cs="Times New Roman"/>
          <w:i/>
          <w:sz w:val="24"/>
          <w:szCs w:val="24"/>
        </w:rPr>
        <w:t>владельцы участков, не являющиеся членами товарищества, получают право голоса на общем собрании по вопросам, затрагивающим их финансовое или имущественное положение, так как обязанность вносить плату на равных условиях с членами товарищества возникает у всех правообладателей з</w:t>
      </w:r>
      <w:r w:rsidRPr="00BC54AD">
        <w:rPr>
          <w:rFonts w:ascii="Times New Roman" w:hAnsi="Times New Roman" w:cs="Times New Roman"/>
          <w:i/>
          <w:sz w:val="24"/>
          <w:szCs w:val="24"/>
        </w:rPr>
        <w:t>емельных участков в силу закона.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4AD">
        <w:rPr>
          <w:rFonts w:ascii="Times New Roman" w:hAnsi="Times New Roman" w:cs="Times New Roman"/>
          <w:sz w:val="24"/>
          <w:szCs w:val="24"/>
        </w:rPr>
        <w:t>3) выступление основного докладчика - не более 20 мин.: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а) отчет за период с 14 мая 2018 г. по 11 мая 2019 г.: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- принятые решения на общем собрании 14 мая 2018 г.;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- результат выполнения принятых решений за отчетный период;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- расходы, направленные на результат;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б) предложения на очередной финансовый год: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- цели и задачи на следующий период;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- бюджет, необходимый для достижения целей;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4) вопросы к докладчику и ответы докладчика на них - не более 5 мин. на один вопрос;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lastRenderedPageBreak/>
        <w:t>5) выступления и предложения присутствующих - не более 5 мин. на одно выступление;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6) вынесение вопросов на голосование: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а) управленческие и организационные;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б) финансы - статья бюджета на очередной финансовый год;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7) итоги голосования;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8) переход к следующему пункту повестки общего собрания;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9) после исчерпания повестки общего собрания - итоги общего собрания: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а) перечень принятых решений;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б) общая сумма бюджета;</w:t>
      </w:r>
    </w:p>
    <w:p w:rsidR="00BC54AD" w:rsidRPr="00BC54AD" w:rsidRDefault="00BC54AD" w:rsidP="00BC54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в) размер членских и целевых взносов.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13:00 - 13:30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5. Проведение общего собрания, обсуждение и голосование.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13:30 - 13:45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6. Итоги общего собрания. Утверждение приходно-расходной сметы, финансово-экономического обоснования, размера, порядка и сроков уплаты членских и целевых взносов. Утверждение сроков и порядка уплаты взносов.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5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C54AD">
        <w:rPr>
          <w:rFonts w:ascii="Times New Roman" w:hAnsi="Times New Roman" w:cs="Times New Roman"/>
          <w:sz w:val="24"/>
          <w:szCs w:val="24"/>
        </w:rPr>
        <w:t xml:space="preserve"> 14:00</w:t>
      </w: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4AD" w:rsidRPr="00BC54AD" w:rsidRDefault="00BC54AD" w:rsidP="00BC5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4AD">
        <w:rPr>
          <w:rFonts w:ascii="Times New Roman" w:hAnsi="Times New Roman" w:cs="Times New Roman"/>
          <w:sz w:val="24"/>
          <w:szCs w:val="24"/>
        </w:rPr>
        <w:t>7. Текущие вопросы.</w:t>
      </w:r>
    </w:p>
    <w:p w:rsidR="0020293E" w:rsidRPr="00BC54AD" w:rsidRDefault="0020293E">
      <w:pPr>
        <w:rPr>
          <w:rFonts w:ascii="Times New Roman" w:hAnsi="Times New Roman" w:cs="Times New Roman"/>
          <w:sz w:val="24"/>
          <w:szCs w:val="24"/>
        </w:rPr>
      </w:pPr>
    </w:p>
    <w:sectPr w:rsidR="0020293E" w:rsidRPr="00BC54AD" w:rsidSect="00BC54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37" w:rsidRDefault="002E7537" w:rsidP="00BC54AD">
      <w:pPr>
        <w:spacing w:after="0" w:line="240" w:lineRule="auto"/>
      </w:pPr>
      <w:r>
        <w:separator/>
      </w:r>
    </w:p>
  </w:endnote>
  <w:endnote w:type="continuationSeparator" w:id="0">
    <w:p w:rsidR="002E7537" w:rsidRDefault="002E7537" w:rsidP="00BC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37" w:rsidRDefault="002E7537" w:rsidP="00BC54AD">
      <w:pPr>
        <w:spacing w:after="0" w:line="240" w:lineRule="auto"/>
      </w:pPr>
      <w:r>
        <w:separator/>
      </w:r>
    </w:p>
  </w:footnote>
  <w:footnote w:type="continuationSeparator" w:id="0">
    <w:p w:rsidR="002E7537" w:rsidRDefault="002E7537" w:rsidP="00BC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176301"/>
      <w:docPartObj>
        <w:docPartGallery w:val="Page Numbers (Top of Page)"/>
        <w:docPartUnique/>
      </w:docPartObj>
    </w:sdtPr>
    <w:sdtContent>
      <w:p w:rsidR="00BC54AD" w:rsidRDefault="00BC54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4AD" w:rsidRDefault="00BC5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AD"/>
    <w:rsid w:val="0020293E"/>
    <w:rsid w:val="002E7537"/>
    <w:rsid w:val="00BC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4AD"/>
  </w:style>
  <w:style w:type="paragraph" w:styleId="a5">
    <w:name w:val="footer"/>
    <w:basedOn w:val="a"/>
    <w:link w:val="a6"/>
    <w:uiPriority w:val="99"/>
    <w:unhideWhenUsed/>
    <w:rsid w:val="00B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4AD"/>
  </w:style>
  <w:style w:type="paragraph" w:styleId="a5">
    <w:name w:val="footer"/>
    <w:basedOn w:val="a"/>
    <w:link w:val="a6"/>
    <w:uiPriority w:val="99"/>
    <w:unhideWhenUsed/>
    <w:rsid w:val="00BC5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Минькин А.И.</dc:creator>
  <cp:lastModifiedBy>Минькин А.И.</cp:lastModifiedBy>
  <cp:revision>1</cp:revision>
  <dcterms:created xsi:type="dcterms:W3CDTF">2018-12-06T04:09:00Z</dcterms:created>
  <dcterms:modified xsi:type="dcterms:W3CDTF">2018-12-06T04:20:00Z</dcterms:modified>
</cp:coreProperties>
</file>