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Об отдельных вопросах государственной поддержки ведения садоводства и огородничества на территории Ярославской области</w:t>
      </w:r>
    </w:p>
    <w:p w:rsidR="00980302" w:rsidRPr="00980302" w:rsidRDefault="00980302" w:rsidP="009803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3 ноября 2020 года)</w:t>
      </w:r>
    </w:p>
    <w:p w:rsidR="00980302" w:rsidRPr="00980302" w:rsidRDefault="00980302" w:rsidP="009803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9803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Законов Ярославской области от 18.03.2020 N 16-з</w:t>
        </w:r>
      </w:hyperlink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9803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03.11.2020 N 74-з</w:t>
        </w:r>
      </w:hyperlink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80302" w:rsidRPr="00980302" w:rsidRDefault="00980302" w:rsidP="0098030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Принят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Ярославской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областной Думой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14 декабря 2018 года</w:t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1. Предмет регулирования настоящего Закона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 соответствии с </w:t>
      </w:r>
      <w:hyperlink r:id="rId6" w:history="1">
        <w:r w:rsidRPr="009803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регулирует отдельные вопросы государственной поддержки ведения садоводства и огородничества на территории Ярославской области.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2. Основные термины и понятия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Основные термины и понятия, используемые в настоящем Законе, по своему объему и содержанию соответствуют терминам и понятиям, используемым в </w:t>
      </w:r>
      <w:hyperlink r:id="rId7" w:history="1">
        <w:r w:rsidRPr="009803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Федеральном законе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3. Основные цели и принципы государственной поддержки ведения садоводства и огородничества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Основными целями государственной поддержки ведения садоводства и огородничества являются: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обеспечение реализации прав граждан в области садоводства и огородничества;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обеспечение благоприятных условий для развития садоводства и огородничества.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2. Основными принципами государственной поддержки ведения садоводства и огородничества являются: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ответственность органов государственной власти Ярославской области за обеспечение благоприятных условий для развития садоводства и огородничества;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участие представителей садоводческих и огороднических некоммерческих товариществ, союзов некоммерческих организаций, выражающих интересы садоводов, огородников и садоводческих и огороднических некоммерческих товариществ, в формировании и реализации социально-экономической политики Ярославской области в сфере государственной поддержки ведения садоводства и огородничества, а также в экспертизе проектов нормативных правовых актов в данной сфере;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обеспечение равного доступа к получению государственной поддержки в соответствии с условиями ее предоставления;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адресность и целевой характер использования средств государственной поддержки;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5) безвозмездность и безвозвратность использования средств, направленных на государственную поддержку.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4. Приоритетные направления государственной поддержки ведения садоводства и огородничества на территории Ярославской области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Государственная поддержка ведения садоводства и огородничества на территории Ярославской области осуществляется по следующим приоритетным направлениям: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развитие инженерно-технической и социальной инфраструктуры садоводческих и огороднических некоммерческих товариществ;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благоустройство территорий общего пользования садоводческих и огороднических некоммерческих товариществ;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формирование и функционирование рынка продукции, производимой в товариществе;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4) обеспечение транспортной доступности, пожарной и санитарной безопасности.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5. Формы государственной поддержки ведения садоводства и огородничества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Органы государственной власти Ярославской области вправе осуществлять государственную поддержку ведения садоводства и огородничества на территории Ярославской области в формах, предусмотренных федеральным законодательством.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Органы государственной власти Ярославской области в целях оказания государственной поддержки ведения садоводства и огородничества вправе: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1) устанавливать для садоводческих и огороднических некоммерческих товариществ цены (тарифы) на электрическую энергию (мощность), равные ценам (тарифам), установленным для населения, проживающего в сельских населенных пунктах;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оказывать финансовую помощь по компенсации части затрат на строительство, реконструкцию электрических сетей низкого напряжения, систем водоснабжения, на очистку пожарных водоемов и благоустройство территорий общего пользования садоводческих и огороднических некоммерческих товариществ;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3) создавать условия для оказания скорой медицинской помощи на территориях садоводческих и огороднических некоммерческих товариществ;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4) осуществлять поощрение лиц, участвующих в деятельности садоводческих и огороднических некоммерческих товариществ, в соответствии с </w:t>
      </w:r>
      <w:hyperlink r:id="rId8" w:history="1">
        <w:r w:rsidRPr="009803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Ярославской области от 06.05.2010 N 11-з "О наградах"</w:t>
        </w:r>
      </w:hyperlink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и иными нормативными правовыми актами Ярославской области о наградах.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6. Полномочия Правительства Ярославской области в сфере государственной поддержки ведения садоводства и огородничества</w:t>
      </w:r>
    </w:p>
    <w:p w:rsidR="00980302" w:rsidRPr="00980302" w:rsidRDefault="00980302" w:rsidP="009803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9" w:history="1">
        <w:r w:rsidRPr="009803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Закона Ярославской области от 03.11.2020 N 74-з</w:t>
        </w:r>
      </w:hyperlink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Правительством Ярославской области устанавливаются: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1) порядок осуществления мер государственной поддержки ведения садоводства и огородничества;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2) порядок безвозмездного приобретения имущества общего пользования, расположенного в границах территории садоводства или огородничества, в собственность Ярославской области или собственность муниципальных образований Ярославской области.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7. Финансовое обеспечение государственной поддержки ведения садоводства и огородничества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Финансовое обеспечение государственной поддержки ведения садоводства и огородничества органами государственной власти Ярославской области осуществляется в пределах средств, предусмотренных на эти цели законом об областном бюджете на соответствующий финансовый год и плановый период.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7&lt;1&gt;. День садовода в Ярославской области</w:t>
      </w:r>
    </w:p>
    <w:p w:rsidR="00980302" w:rsidRPr="00980302" w:rsidRDefault="00980302" w:rsidP="0098030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(введена </w:t>
      </w:r>
      <w:hyperlink r:id="rId10" w:history="1">
        <w:r w:rsidRPr="00980302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Ярославской области от 18.03.2020 N 16-з</w:t>
        </w:r>
      </w:hyperlink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Установить День садовода в Ярославской области - четвертая суббота августа.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8. Признание утратившим силу </w:t>
      </w:r>
      <w:hyperlink r:id="rId11" w:history="1">
        <w:r w:rsidRPr="00980302">
          <w:rPr>
            <w:rFonts w:ascii="Arial" w:eastAsia="Times New Roman" w:hAnsi="Arial" w:cs="Arial"/>
            <w:b/>
            <w:bCs/>
            <w:color w:val="3451A0"/>
            <w:sz w:val="24"/>
            <w:szCs w:val="24"/>
            <w:u w:val="single"/>
            <w:lang w:eastAsia="ru-RU"/>
          </w:rPr>
          <w:t>Закона Ярославской области "О государственной поддержке садоводов, огородников, дачников и их садоводческих, огороднических и дачных некоммерческих объединений на территории Ярославской области"</w:t>
        </w:r>
      </w:hyperlink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Признать утратившим силу </w:t>
      </w:r>
      <w:hyperlink r:id="rId12" w:history="1">
        <w:r w:rsidRPr="00980302">
          <w:rPr>
            <w:rFonts w:ascii="Arial" w:eastAsia="Times New Roman" w:hAnsi="Arial" w:cs="Arial"/>
            <w:color w:val="3451A0"/>
            <w:sz w:val="24"/>
            <w:szCs w:val="24"/>
            <w:lang w:eastAsia="ru-RU"/>
          </w:rPr>
          <w:t>Закон Ярославской области от 24.02.2014 N 3-з "О государственной поддержке садоводов, огородников, дачников и их садоводческих, огороднических и дачных некоммерческих объединений на территории Ярославской области"</w:t>
        </w:r>
      </w:hyperlink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(Документ-Регион, 2014, 28 февраля, N 15).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Статья 9. Вступление в силу настоящего Закона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980302" w:rsidRPr="00980302" w:rsidRDefault="00980302" w:rsidP="00980302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Закон вступает в силу с 1 января 2019 года.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80302" w:rsidRPr="00980302" w:rsidRDefault="00980302" w:rsidP="00980302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Губернатор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Ярославской области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Д.Ю.МИРОНОВ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br/>
        <w:t>г. Ярославль</w:t>
      </w:r>
    </w:p>
    <w:p w:rsidR="00980302" w:rsidRPr="00980302" w:rsidRDefault="00980302" w:rsidP="0098030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20 декабря 2018 года</w:t>
      </w:r>
      <w:r w:rsidRPr="00980302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N 85-з</w:t>
      </w:r>
    </w:p>
    <w:p w:rsidR="00467462" w:rsidRDefault="00467462">
      <w:bookmarkStart w:id="0" w:name="_GoBack"/>
      <w:bookmarkEnd w:id="0"/>
    </w:p>
    <w:sectPr w:rsidR="0046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2A"/>
    <w:rsid w:val="0011222A"/>
    <w:rsid w:val="00467462"/>
    <w:rsid w:val="009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72567-A1AB-4251-BE80-39811C5A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03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03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80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80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5312805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36753181" TargetMode="External"/><Relationship Id="rId12" Type="http://schemas.openxmlformats.org/officeDocument/2006/relationships/hyperlink" Target="https://docs.cntd.ru/document/4602822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36753181" TargetMode="External"/><Relationship Id="rId11" Type="http://schemas.openxmlformats.org/officeDocument/2006/relationships/hyperlink" Target="https://docs.cntd.ru/document/460282268" TargetMode="External"/><Relationship Id="rId5" Type="http://schemas.openxmlformats.org/officeDocument/2006/relationships/hyperlink" Target="https://docs.cntd.ru/document/570972804" TargetMode="External"/><Relationship Id="rId10" Type="http://schemas.openxmlformats.org/officeDocument/2006/relationships/hyperlink" Target="https://docs.cntd.ru/document/570706868" TargetMode="External"/><Relationship Id="rId4" Type="http://schemas.openxmlformats.org/officeDocument/2006/relationships/hyperlink" Target="https://docs.cntd.ru/document/570706868" TargetMode="External"/><Relationship Id="rId9" Type="http://schemas.openxmlformats.org/officeDocument/2006/relationships/hyperlink" Target="https://docs.cntd.ru/document/57097280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2022-07-26T03:46:00Z</dcterms:created>
  <dcterms:modified xsi:type="dcterms:W3CDTF">2022-07-26T03:48:00Z</dcterms:modified>
</cp:coreProperties>
</file>